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6DC5" w14:textId="77777777" w:rsidR="00DC35EC" w:rsidRDefault="00D02C3D">
      <w:pPr>
        <w:pStyle w:val="Body"/>
        <w:spacing w:after="200" w:line="276" w:lineRule="auto"/>
        <w:rPr>
          <w:rFonts w:ascii="Calibri" w:eastAsia="Calibri" w:hAnsi="Calibri" w:cs="Calibri"/>
          <w:b/>
          <w:bCs/>
          <w:i/>
          <w:iCs/>
          <w:sz w:val="2"/>
          <w:szCs w:val="2"/>
          <w:u w:color="000000"/>
        </w:rPr>
      </w:pPr>
      <w:r>
        <w:rPr>
          <w:rFonts w:ascii="Calibri" w:eastAsia="Calibri" w:hAnsi="Calibri" w:cs="Calibri"/>
          <w:noProof/>
          <w:sz w:val="2"/>
          <w:szCs w:val="2"/>
          <w:u w:color="000000"/>
        </w:rPr>
        <w:drawing>
          <wp:anchor distT="152400" distB="152400" distL="152400" distR="152400" simplePos="0" relativeHeight="251659264" behindDoc="0" locked="0" layoutInCell="1" allowOverlap="1" wp14:anchorId="105C2355" wp14:editId="39C4360B">
            <wp:simplePos x="0" y="0"/>
            <wp:positionH relativeFrom="margin">
              <wp:posOffset>1682344</wp:posOffset>
            </wp:positionH>
            <wp:positionV relativeFrom="page">
              <wp:posOffset>191212</wp:posOffset>
            </wp:positionV>
            <wp:extent cx="2566211" cy="723188"/>
            <wp:effectExtent l="0" t="0" r="0" b="0"/>
            <wp:wrapTopAndBottom distT="152400" distB="152400"/>
            <wp:docPr id="1073741825" name="officeArt object" descr="HVL_Primary_twoTone_fullColor_ComboHorizontal.jpg"/>
            <wp:cNvGraphicFramePr/>
            <a:graphic xmlns:a="http://schemas.openxmlformats.org/drawingml/2006/main">
              <a:graphicData uri="http://schemas.openxmlformats.org/drawingml/2006/picture">
                <pic:pic xmlns:pic="http://schemas.openxmlformats.org/drawingml/2006/picture">
                  <pic:nvPicPr>
                    <pic:cNvPr id="1073741825" name="HVL_Primary_twoTone_fullColor_ComboHorizontal.jpg" descr="HVL_Primary_twoTone_fullColor_ComboHorizontal.jpg"/>
                    <pic:cNvPicPr>
                      <a:picLocks noChangeAspect="1"/>
                    </pic:cNvPicPr>
                  </pic:nvPicPr>
                  <pic:blipFill>
                    <a:blip r:embed="rId7"/>
                    <a:stretch>
                      <a:fillRect/>
                    </a:stretch>
                  </pic:blipFill>
                  <pic:spPr>
                    <a:xfrm>
                      <a:off x="0" y="0"/>
                      <a:ext cx="2566211" cy="723188"/>
                    </a:xfrm>
                    <a:prstGeom prst="rect">
                      <a:avLst/>
                    </a:prstGeom>
                    <a:ln w="12700" cap="flat">
                      <a:noFill/>
                      <a:miter lim="400000"/>
                    </a:ln>
                    <a:effectLst/>
                  </pic:spPr>
                </pic:pic>
              </a:graphicData>
            </a:graphic>
          </wp:anchor>
        </w:drawing>
      </w:r>
    </w:p>
    <w:p w14:paraId="28CBCFF2" w14:textId="776341A6" w:rsidR="00DC35EC" w:rsidRDefault="00D02C3D">
      <w:pPr>
        <w:pStyle w:val="Body"/>
        <w:spacing w:after="200" w:line="276" w:lineRule="auto"/>
        <w:jc w:val="center"/>
        <w:rPr>
          <w:rFonts w:ascii="Times New Roman" w:eastAsia="Times New Roman" w:hAnsi="Times New Roman" w:cs="Times New Roman"/>
          <w:sz w:val="24"/>
          <w:szCs w:val="24"/>
          <w:u w:color="000000"/>
        </w:rPr>
      </w:pPr>
      <w:r>
        <w:rPr>
          <w:rFonts w:ascii="Times New Roman" w:hAnsi="Times New Roman"/>
          <w:b/>
          <w:bCs/>
          <w:sz w:val="24"/>
          <w:szCs w:val="24"/>
          <w:u w:color="000000"/>
        </w:rPr>
        <w:t>*** 202</w:t>
      </w:r>
      <w:r w:rsidR="0029274E">
        <w:rPr>
          <w:rFonts w:ascii="Times New Roman" w:hAnsi="Times New Roman"/>
          <w:b/>
          <w:bCs/>
          <w:sz w:val="24"/>
          <w:szCs w:val="24"/>
          <w:u w:color="000000"/>
        </w:rPr>
        <w:t>4</w:t>
      </w:r>
      <w:r>
        <w:rPr>
          <w:rFonts w:ascii="Times New Roman" w:hAnsi="Times New Roman"/>
          <w:b/>
          <w:bCs/>
          <w:sz w:val="24"/>
          <w:szCs w:val="24"/>
          <w:u w:color="000000"/>
        </w:rPr>
        <w:t xml:space="preserve"> SCHOLARSHIP ANNOUNCEMENT ***</w:t>
      </w:r>
    </w:p>
    <w:p w14:paraId="2DF5454A" w14:textId="77777777" w:rsidR="00DC35EC" w:rsidRDefault="00DC35EC">
      <w:pPr>
        <w:pStyle w:val="Body0"/>
        <w:spacing w:before="0"/>
        <w:rPr>
          <w:rFonts w:ascii="Times New Roman" w:eastAsia="Times New Roman" w:hAnsi="Times New Roman" w:cs="Times New Roman"/>
          <w:sz w:val="2"/>
          <w:szCs w:val="2"/>
        </w:rPr>
      </w:pPr>
    </w:p>
    <w:p w14:paraId="35700193" w14:textId="01155713" w:rsidR="00DC35EC" w:rsidRDefault="00D02C3D">
      <w:pPr>
        <w:pStyle w:val="Body0"/>
        <w:spacing w:before="0"/>
        <w:jc w:val="both"/>
        <w:rPr>
          <w:rFonts w:ascii="Times New Roman" w:eastAsia="Times New Roman" w:hAnsi="Times New Roman" w:cs="Times New Roman"/>
        </w:rPr>
      </w:pPr>
      <w:r>
        <w:rPr>
          <w:rFonts w:ascii="Times New Roman" w:hAnsi="Times New Roman"/>
        </w:rPr>
        <w:t xml:space="preserve">We are pleased to </w:t>
      </w:r>
      <w:r w:rsidR="0029274E">
        <w:rPr>
          <w:rFonts w:ascii="Times New Roman" w:hAnsi="Times New Roman"/>
        </w:rPr>
        <w:t>announce</w:t>
      </w:r>
      <w:r>
        <w:rPr>
          <w:rFonts w:ascii="Times New Roman" w:hAnsi="Times New Roman"/>
        </w:rPr>
        <w:t xml:space="preserve"> that The Harold V. Lucas, Jr. Foundation, Inc. will be awarding a $1000.00 scholarship to six high school seniors in Volusia County. The scholarship recipients will be notified by May </w:t>
      </w:r>
      <w:r w:rsidR="0029274E">
        <w:rPr>
          <w:rFonts w:ascii="Times New Roman" w:hAnsi="Times New Roman"/>
        </w:rPr>
        <w:t>10</w:t>
      </w:r>
      <w:r>
        <w:rPr>
          <w:rFonts w:ascii="Times New Roman" w:hAnsi="Times New Roman"/>
        </w:rPr>
        <w:t>, 202</w:t>
      </w:r>
      <w:r w:rsidR="0029274E">
        <w:rPr>
          <w:rFonts w:ascii="Times New Roman" w:hAnsi="Times New Roman"/>
        </w:rPr>
        <w:t>4</w:t>
      </w:r>
      <w:r>
        <w:rPr>
          <w:rFonts w:ascii="Times New Roman" w:hAnsi="Times New Roman"/>
        </w:rPr>
        <w:t xml:space="preserve">. The scholarships will be distributed </w:t>
      </w:r>
      <w:r w:rsidR="0029274E">
        <w:rPr>
          <w:rFonts w:ascii="Times New Roman" w:hAnsi="Times New Roman"/>
        </w:rPr>
        <w:t>late</w:t>
      </w:r>
      <w:r>
        <w:rPr>
          <w:rFonts w:ascii="Times New Roman" w:hAnsi="Times New Roman"/>
        </w:rPr>
        <w:t>-May at an invitation only HVL Foundation Scholarship Awards Event at The Lucas Center in Daytona Beach, Florida.</w:t>
      </w:r>
    </w:p>
    <w:p w14:paraId="24F92824" w14:textId="77777777" w:rsidR="00DC35EC" w:rsidRDefault="00DC35EC">
      <w:pPr>
        <w:pStyle w:val="Body0"/>
        <w:spacing w:before="0"/>
        <w:jc w:val="both"/>
        <w:rPr>
          <w:rFonts w:ascii="Times New Roman" w:eastAsia="Times New Roman" w:hAnsi="Times New Roman" w:cs="Times New Roman"/>
        </w:rPr>
      </w:pPr>
    </w:p>
    <w:p w14:paraId="0585A85A" w14:textId="1B7AB690" w:rsidR="00DC35EC" w:rsidRDefault="00D02C3D">
      <w:pPr>
        <w:pStyle w:val="Body0"/>
        <w:spacing w:before="0"/>
        <w:jc w:val="both"/>
        <w:rPr>
          <w:rFonts w:ascii="Times New Roman" w:eastAsia="Times New Roman" w:hAnsi="Times New Roman" w:cs="Times New Roman"/>
          <w:b/>
          <w:bCs/>
          <w:i/>
          <w:iCs/>
        </w:rPr>
      </w:pPr>
      <w:r>
        <w:rPr>
          <w:rFonts w:ascii="Times New Roman" w:hAnsi="Times New Roman"/>
          <w:b/>
          <w:bCs/>
          <w:i/>
          <w:iCs/>
        </w:rPr>
        <w:t>General Scholarship Criteria for All Scholarships: 1) High School Senior in Volusia County Graduating in Spring 202</w:t>
      </w:r>
      <w:r w:rsidR="0029274E">
        <w:rPr>
          <w:rFonts w:ascii="Times New Roman" w:hAnsi="Times New Roman"/>
          <w:b/>
          <w:bCs/>
          <w:i/>
          <w:iCs/>
        </w:rPr>
        <w:t>4</w:t>
      </w:r>
      <w:r>
        <w:rPr>
          <w:rFonts w:ascii="Times New Roman" w:hAnsi="Times New Roman"/>
          <w:b/>
          <w:bCs/>
          <w:i/>
          <w:iCs/>
        </w:rPr>
        <w:t>, 2) Minority Student and 3) Minimum 3.0 GPA (2.5 GPA for the Citizenship Awards). Two awards will be given in each of the following categories:</w:t>
      </w:r>
    </w:p>
    <w:p w14:paraId="73982BCE" w14:textId="77777777" w:rsidR="00DC35EC" w:rsidRDefault="00DC35EC">
      <w:pPr>
        <w:pStyle w:val="Body0"/>
        <w:spacing w:before="0"/>
        <w:jc w:val="both"/>
        <w:rPr>
          <w:rFonts w:ascii="Times New Roman" w:eastAsia="Times New Roman" w:hAnsi="Times New Roman" w:cs="Times New Roman"/>
        </w:rPr>
      </w:pPr>
    </w:p>
    <w:p w14:paraId="2FD576FF" w14:textId="77777777" w:rsidR="00DC35EC" w:rsidRDefault="00D02C3D">
      <w:pPr>
        <w:pStyle w:val="Body0"/>
        <w:spacing w:before="0"/>
        <w:jc w:val="both"/>
        <w:rPr>
          <w:rFonts w:ascii="Times New Roman" w:eastAsia="Times New Roman" w:hAnsi="Times New Roman" w:cs="Times New Roman"/>
        </w:rPr>
      </w:pPr>
      <w:r>
        <w:rPr>
          <w:rFonts w:ascii="Times New Roman" w:hAnsi="Times New Roman"/>
          <w:b/>
          <w:bCs/>
        </w:rPr>
        <w:t>HVL Foundation Scholastic Award</w:t>
      </w:r>
      <w:r>
        <w:rPr>
          <w:rFonts w:ascii="Times New Roman" w:hAnsi="Times New Roman"/>
        </w:rPr>
        <w:t xml:space="preserve"> - The recipients of this award will be students who demonstrate superior academic achievement demonstrated through their grade point average, curriculum rigor, and/or high achievement on state tests or </w:t>
      </w:r>
      <w:proofErr w:type="gramStart"/>
      <w:r>
        <w:rPr>
          <w:rFonts w:ascii="Times New Roman" w:hAnsi="Times New Roman"/>
        </w:rPr>
        <w:t>nationally-normed</w:t>
      </w:r>
      <w:proofErr w:type="gramEnd"/>
      <w:r>
        <w:rPr>
          <w:rFonts w:ascii="Times New Roman" w:hAnsi="Times New Roman"/>
        </w:rPr>
        <w:t xml:space="preserve"> tests or college admission examinations.</w:t>
      </w:r>
    </w:p>
    <w:p w14:paraId="2B42E38A" w14:textId="77777777" w:rsidR="00DC35EC" w:rsidRDefault="00DC35EC">
      <w:pPr>
        <w:pStyle w:val="Body0"/>
        <w:spacing w:before="0"/>
        <w:jc w:val="both"/>
        <w:rPr>
          <w:rFonts w:ascii="Times New Roman" w:eastAsia="Times New Roman" w:hAnsi="Times New Roman" w:cs="Times New Roman"/>
        </w:rPr>
      </w:pPr>
    </w:p>
    <w:p w14:paraId="401FE2E0" w14:textId="77777777" w:rsidR="00DC35EC" w:rsidRDefault="00D02C3D">
      <w:pPr>
        <w:pStyle w:val="Body0"/>
        <w:spacing w:before="0"/>
        <w:jc w:val="both"/>
        <w:rPr>
          <w:rFonts w:ascii="Times New Roman" w:eastAsia="Times New Roman" w:hAnsi="Times New Roman" w:cs="Times New Roman"/>
        </w:rPr>
      </w:pPr>
      <w:r>
        <w:rPr>
          <w:rFonts w:ascii="Times New Roman" w:hAnsi="Times New Roman"/>
          <w:b/>
          <w:bCs/>
        </w:rPr>
        <w:t>HVL Foundation Athletic Award</w:t>
      </w:r>
      <w:r>
        <w:rPr>
          <w:rFonts w:ascii="Times New Roman" w:hAnsi="Times New Roman"/>
        </w:rPr>
        <w:t xml:space="preserve"> - The recipients of this award will be students who demonstrate superior athletic achievement, good sportsmanship, work ethic, teamwork, discipline, physical and mental toughness, and perseverance.</w:t>
      </w:r>
    </w:p>
    <w:p w14:paraId="224F78A1" w14:textId="77777777" w:rsidR="00DC35EC" w:rsidRDefault="00DC35EC">
      <w:pPr>
        <w:pStyle w:val="Body0"/>
        <w:spacing w:before="0"/>
        <w:jc w:val="both"/>
        <w:rPr>
          <w:rFonts w:ascii="Times New Roman" w:eastAsia="Times New Roman" w:hAnsi="Times New Roman" w:cs="Times New Roman"/>
        </w:rPr>
      </w:pPr>
    </w:p>
    <w:p w14:paraId="5DD37661" w14:textId="0ED63FED" w:rsidR="00DC35EC" w:rsidRDefault="00D02C3D">
      <w:pPr>
        <w:pStyle w:val="Body0"/>
        <w:spacing w:before="0"/>
        <w:jc w:val="both"/>
        <w:rPr>
          <w:rFonts w:ascii="Times New Roman" w:eastAsia="Times New Roman" w:hAnsi="Times New Roman" w:cs="Times New Roman"/>
        </w:rPr>
      </w:pPr>
      <w:r>
        <w:rPr>
          <w:rFonts w:ascii="Times New Roman" w:hAnsi="Times New Roman"/>
          <w:b/>
          <w:bCs/>
        </w:rPr>
        <w:t>HVL Foundation Citizenship Award</w:t>
      </w:r>
      <w:r>
        <w:rPr>
          <w:rFonts w:ascii="Times New Roman" w:hAnsi="Times New Roman"/>
        </w:rPr>
        <w:t xml:space="preserve"> - The recipients of this award will be students who demonstrate that they promote citizenship through having an outstanding </w:t>
      </w:r>
      <w:r>
        <w:rPr>
          <w:rFonts w:ascii="Times New Roman" w:hAnsi="Times New Roman"/>
          <w:lang w:val="it-IT"/>
        </w:rPr>
        <w:t>at</w:t>
      </w:r>
      <w:r w:rsidR="00B26921">
        <w:rPr>
          <w:rFonts w:ascii="Times New Roman" w:hAnsi="Times New Roman"/>
          <w:lang w:val="it-IT"/>
        </w:rPr>
        <w:t>t</w:t>
      </w:r>
      <w:r>
        <w:rPr>
          <w:rFonts w:ascii="Times New Roman" w:hAnsi="Times New Roman"/>
          <w:lang w:val="it-IT"/>
        </w:rPr>
        <w:t>itude</w:t>
      </w:r>
      <w:r>
        <w:rPr>
          <w:rFonts w:ascii="Times New Roman" w:hAnsi="Times New Roman"/>
        </w:rPr>
        <w:t xml:space="preserve"> and disposition</w:t>
      </w:r>
      <w:r>
        <w:rPr>
          <w:rFonts w:ascii="Times New Roman" w:hAnsi="Times New Roman"/>
          <w:lang w:val="fr-FR"/>
        </w:rPr>
        <w:t xml:space="preserve">, </w:t>
      </w:r>
      <w:proofErr w:type="spellStart"/>
      <w:r>
        <w:rPr>
          <w:rFonts w:ascii="Times New Roman" w:hAnsi="Times New Roman"/>
          <w:lang w:val="fr-FR"/>
        </w:rPr>
        <w:t>participat</w:t>
      </w:r>
      <w:proofErr w:type="spellEnd"/>
      <w:r>
        <w:rPr>
          <w:rFonts w:ascii="Times New Roman" w:hAnsi="Times New Roman"/>
        </w:rPr>
        <w:t xml:space="preserve">ion in civic or community activities, volunteer service, school involvement, exemplary </w:t>
      </w:r>
      <w:proofErr w:type="gramStart"/>
      <w:r>
        <w:rPr>
          <w:rFonts w:ascii="Times New Roman" w:hAnsi="Times New Roman"/>
        </w:rPr>
        <w:t>character</w:t>
      </w:r>
      <w:proofErr w:type="gramEnd"/>
      <w:r>
        <w:rPr>
          <w:rFonts w:ascii="Times New Roman" w:hAnsi="Times New Roman"/>
        </w:rPr>
        <w:t xml:space="preserve"> and work ethic.</w:t>
      </w:r>
    </w:p>
    <w:p w14:paraId="1471426E" w14:textId="77777777" w:rsidR="00DC35EC" w:rsidRDefault="00DC35EC">
      <w:pPr>
        <w:pStyle w:val="Body0"/>
        <w:spacing w:before="0"/>
        <w:rPr>
          <w:rFonts w:ascii="Times New Roman" w:eastAsia="Times New Roman" w:hAnsi="Times New Roman" w:cs="Times New Roman"/>
          <w:b/>
          <w:bCs/>
        </w:rPr>
      </w:pPr>
    </w:p>
    <w:p w14:paraId="580E2B9C" w14:textId="77777777" w:rsidR="00DC35EC" w:rsidRDefault="00D02C3D">
      <w:pPr>
        <w:pStyle w:val="Body0"/>
        <w:spacing w:before="0"/>
        <w:rPr>
          <w:rFonts w:ascii="Times New Roman" w:eastAsia="Times New Roman" w:hAnsi="Times New Roman" w:cs="Times New Roman"/>
          <w:b/>
          <w:bCs/>
          <w:i/>
          <w:iCs/>
        </w:rPr>
      </w:pPr>
      <w:r>
        <w:rPr>
          <w:rFonts w:ascii="Times New Roman" w:hAnsi="Times New Roman"/>
          <w:b/>
          <w:bCs/>
          <w:i/>
          <w:iCs/>
        </w:rPr>
        <w:t xml:space="preserve">Required Application Materials: </w:t>
      </w:r>
    </w:p>
    <w:p w14:paraId="32ABDB9C" w14:textId="77777777" w:rsidR="00DC35EC" w:rsidRDefault="00DC35EC">
      <w:pPr>
        <w:pStyle w:val="Body0"/>
        <w:spacing w:before="0"/>
        <w:rPr>
          <w:rFonts w:ascii="Times New Roman" w:eastAsia="Times New Roman" w:hAnsi="Times New Roman" w:cs="Times New Roman"/>
          <w:b/>
          <w:bCs/>
        </w:rPr>
      </w:pPr>
    </w:p>
    <w:p w14:paraId="0614C4A5" w14:textId="77777777" w:rsidR="00DC35EC" w:rsidRDefault="00D02C3D">
      <w:pPr>
        <w:pStyle w:val="Body0"/>
        <w:numPr>
          <w:ilvl w:val="0"/>
          <w:numId w:val="2"/>
        </w:numPr>
        <w:spacing w:before="0"/>
        <w:rPr>
          <w:rFonts w:ascii="Times New Roman" w:hAnsi="Times New Roman"/>
        </w:rPr>
      </w:pPr>
      <w:r>
        <w:rPr>
          <w:rFonts w:ascii="Times New Roman" w:hAnsi="Times New Roman"/>
        </w:rPr>
        <w:t xml:space="preserve">One Page Essay - Essay by the student on which award he/she is applying for and why he/she should be the recipient of the award. </w:t>
      </w:r>
    </w:p>
    <w:p w14:paraId="65C8A0AA" w14:textId="77777777" w:rsidR="00DC35EC" w:rsidRDefault="00D02C3D">
      <w:pPr>
        <w:pStyle w:val="Body0"/>
        <w:numPr>
          <w:ilvl w:val="0"/>
          <w:numId w:val="2"/>
        </w:numPr>
        <w:spacing w:before="0"/>
        <w:rPr>
          <w:rFonts w:ascii="Times New Roman" w:hAnsi="Times New Roman"/>
        </w:rPr>
      </w:pPr>
      <w:r>
        <w:rPr>
          <w:rFonts w:ascii="Times New Roman" w:hAnsi="Times New Roman"/>
        </w:rPr>
        <w:t xml:space="preserve">College Acceptance Letter </w:t>
      </w:r>
    </w:p>
    <w:p w14:paraId="5CC898D6" w14:textId="77777777" w:rsidR="00DC35EC" w:rsidRDefault="00D02C3D">
      <w:pPr>
        <w:pStyle w:val="Body0"/>
        <w:numPr>
          <w:ilvl w:val="0"/>
          <w:numId w:val="2"/>
        </w:numPr>
        <w:spacing w:before="0"/>
        <w:rPr>
          <w:rFonts w:ascii="Times New Roman" w:hAnsi="Times New Roman"/>
        </w:rPr>
      </w:pPr>
      <w:r>
        <w:rPr>
          <w:rFonts w:ascii="Times New Roman" w:hAnsi="Times New Roman"/>
        </w:rPr>
        <w:t>Current Transcript</w:t>
      </w:r>
    </w:p>
    <w:p w14:paraId="169C25FB" w14:textId="77777777" w:rsidR="00DC35EC" w:rsidRDefault="00D02C3D">
      <w:pPr>
        <w:pStyle w:val="Body0"/>
        <w:numPr>
          <w:ilvl w:val="0"/>
          <w:numId w:val="2"/>
        </w:numPr>
        <w:spacing w:before="0"/>
        <w:rPr>
          <w:rFonts w:ascii="Times New Roman" w:hAnsi="Times New Roman"/>
        </w:rPr>
      </w:pPr>
      <w:r>
        <w:rPr>
          <w:rFonts w:ascii="Times New Roman" w:hAnsi="Times New Roman"/>
        </w:rPr>
        <w:t xml:space="preserve">Teacher Recommendation Letter </w:t>
      </w:r>
    </w:p>
    <w:p w14:paraId="7F69D8A9" w14:textId="77777777" w:rsidR="00DC35EC" w:rsidRDefault="00DC35EC">
      <w:pPr>
        <w:pStyle w:val="Body0"/>
        <w:spacing w:before="0"/>
        <w:rPr>
          <w:rFonts w:ascii="Times New Roman" w:eastAsia="Times New Roman" w:hAnsi="Times New Roman" w:cs="Times New Roman"/>
        </w:rPr>
      </w:pPr>
    </w:p>
    <w:p w14:paraId="1AA9BA5E" w14:textId="77777777" w:rsidR="00DC35EC" w:rsidRDefault="00D02C3D">
      <w:pPr>
        <w:pStyle w:val="Body0"/>
        <w:spacing w:before="0"/>
        <w:jc w:val="center"/>
        <w:rPr>
          <w:rFonts w:ascii="Times New Roman" w:eastAsia="Times New Roman" w:hAnsi="Times New Roman" w:cs="Times New Roman"/>
          <w:b/>
          <w:bCs/>
        </w:rPr>
      </w:pPr>
      <w:r>
        <w:rPr>
          <w:rFonts w:ascii="Times New Roman" w:hAnsi="Times New Roman"/>
          <w:b/>
          <w:bCs/>
        </w:rPr>
        <w:t>Completed application materials must be submitted in PDF format to</w:t>
      </w:r>
    </w:p>
    <w:p w14:paraId="7C5F5C12" w14:textId="2450751E" w:rsidR="00DC35EC" w:rsidRDefault="00D02C3D">
      <w:pPr>
        <w:pStyle w:val="Body0"/>
        <w:spacing w:before="0"/>
        <w:jc w:val="center"/>
        <w:rPr>
          <w:rFonts w:ascii="Times New Roman" w:eastAsia="Times New Roman" w:hAnsi="Times New Roman" w:cs="Times New Roman"/>
          <w:b/>
          <w:bCs/>
        </w:rPr>
      </w:pPr>
      <w:hyperlink r:id="rId8" w:history="1">
        <w:r>
          <w:rPr>
            <w:rStyle w:val="Hyperlink0"/>
            <w:rFonts w:ascii="Times New Roman" w:hAnsi="Times New Roman"/>
            <w:b/>
            <w:bCs/>
          </w:rPr>
          <w:t>admin@hvlucas.org</w:t>
        </w:r>
      </w:hyperlink>
      <w:r>
        <w:rPr>
          <w:rFonts w:ascii="Times New Roman" w:hAnsi="Times New Roman"/>
          <w:b/>
          <w:bCs/>
        </w:rPr>
        <w:t xml:space="preserve"> by 5pm EST Wednesday, April 2</w:t>
      </w:r>
      <w:r w:rsidR="0029274E">
        <w:rPr>
          <w:rFonts w:ascii="Times New Roman" w:hAnsi="Times New Roman"/>
          <w:b/>
          <w:bCs/>
        </w:rPr>
        <w:t>6</w:t>
      </w:r>
      <w:r>
        <w:rPr>
          <w:rFonts w:ascii="Times New Roman" w:hAnsi="Times New Roman"/>
          <w:b/>
          <w:bCs/>
        </w:rPr>
        <w:t>, 202</w:t>
      </w:r>
      <w:r w:rsidR="0029274E">
        <w:rPr>
          <w:rFonts w:ascii="Times New Roman" w:hAnsi="Times New Roman"/>
          <w:b/>
          <w:bCs/>
        </w:rPr>
        <w:t>4</w:t>
      </w:r>
      <w:r>
        <w:rPr>
          <w:rFonts w:ascii="Times New Roman" w:hAnsi="Times New Roman"/>
          <w:b/>
          <w:bCs/>
        </w:rPr>
        <w:t xml:space="preserve">. </w:t>
      </w:r>
    </w:p>
    <w:p w14:paraId="715C1A05" w14:textId="77777777" w:rsidR="00DC35EC" w:rsidRDefault="00DC35EC">
      <w:pPr>
        <w:pStyle w:val="Body0"/>
        <w:spacing w:before="0"/>
        <w:jc w:val="center"/>
        <w:rPr>
          <w:rFonts w:ascii="Times New Roman" w:eastAsia="Times New Roman" w:hAnsi="Times New Roman" w:cs="Times New Roman"/>
          <w:b/>
          <w:bCs/>
          <w:sz w:val="16"/>
          <w:szCs w:val="16"/>
        </w:rPr>
      </w:pPr>
    </w:p>
    <w:p w14:paraId="755F18D7" w14:textId="77777777" w:rsidR="00DC35EC" w:rsidRDefault="00D02C3D">
      <w:pPr>
        <w:pStyle w:val="Body0"/>
        <w:spacing w:before="0"/>
        <w:jc w:val="center"/>
        <w:rPr>
          <w:rFonts w:ascii="Times New Roman" w:eastAsia="Times New Roman" w:hAnsi="Times New Roman" w:cs="Times New Roman"/>
          <w:b/>
          <w:bCs/>
          <w:sz w:val="32"/>
          <w:szCs w:val="32"/>
        </w:rPr>
      </w:pPr>
      <w:r>
        <w:rPr>
          <w:rFonts w:ascii="Times New Roman" w:hAnsi="Times New Roman"/>
          <w:b/>
          <w:bCs/>
          <w:sz w:val="32"/>
          <w:szCs w:val="32"/>
        </w:rPr>
        <w:t>—————————</w:t>
      </w:r>
    </w:p>
    <w:p w14:paraId="5C48E704" w14:textId="77777777" w:rsidR="00DC35EC" w:rsidRDefault="00DC35EC">
      <w:pPr>
        <w:pStyle w:val="Body0"/>
        <w:spacing w:before="0"/>
        <w:jc w:val="center"/>
        <w:rPr>
          <w:rFonts w:ascii="Times New Roman" w:eastAsia="Times New Roman" w:hAnsi="Times New Roman" w:cs="Times New Roman"/>
          <w:b/>
          <w:bCs/>
          <w:sz w:val="6"/>
          <w:szCs w:val="6"/>
        </w:rPr>
      </w:pPr>
    </w:p>
    <w:p w14:paraId="73D3687B" w14:textId="77777777" w:rsidR="00DC35EC" w:rsidRDefault="00D02C3D">
      <w:pPr>
        <w:pStyle w:val="Body0"/>
        <w:spacing w:before="0"/>
        <w:jc w:val="both"/>
      </w:pPr>
      <w:r>
        <w:rPr>
          <w:rFonts w:ascii="Times New Roman" w:hAnsi="Times New Roman"/>
          <w:i/>
          <w:iCs/>
        </w:rPr>
        <w:t xml:space="preserve">The mission of the </w:t>
      </w:r>
      <w:r>
        <w:rPr>
          <w:rFonts w:ascii="Times New Roman" w:hAnsi="Times New Roman"/>
          <w:i/>
          <w:iCs/>
        </w:rPr>
        <w:t>Harold V. Lucas, Jr. Foundation is to provide support for the historical and cultural development of the Daytona Beach midtown community while continuing the legacy of education, athletics, service, leadership, and philanthropy of Mr. Harold V. Lucas, Jr. For more information visit, hvlucas.org.</w:t>
      </w:r>
    </w:p>
    <w:sectPr w:rsidR="00DC35E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E1DE" w14:textId="77777777" w:rsidR="00910B9B" w:rsidRDefault="00910B9B">
      <w:r>
        <w:separator/>
      </w:r>
    </w:p>
  </w:endnote>
  <w:endnote w:type="continuationSeparator" w:id="0">
    <w:p w14:paraId="7022EC90" w14:textId="77777777" w:rsidR="00910B9B" w:rsidRDefault="0091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Neue Bold Condensed">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96D7" w14:textId="77777777" w:rsidR="00DC35EC" w:rsidRDefault="00D02C3D">
    <w:pPr>
      <w:pStyle w:val="HeaderFooter"/>
      <w:tabs>
        <w:tab w:val="clear" w:pos="9020"/>
        <w:tab w:val="center" w:pos="4680"/>
        <w:tab w:val="right" w:pos="9360"/>
      </w:tabs>
    </w:pPr>
    <w:r>
      <w:rPr>
        <w:rFonts w:ascii="Helvetica Neue Bold Condensed" w:hAnsi="Helvetica Neue Bold Condensed"/>
        <w:color w:val="B51700"/>
        <w:sz w:val="22"/>
        <w:szCs w:val="22"/>
      </w:rPr>
      <w:tab/>
    </w:r>
    <w:hyperlink r:id="rId1" w:history="1">
      <w:r>
        <w:rPr>
          <w:rFonts w:ascii="Helvetica Neue Bold Condensed" w:hAnsi="Helvetica Neue Bold Condensed"/>
          <w:color w:val="B51700"/>
          <w:sz w:val="22"/>
          <w:szCs w:val="22"/>
        </w:rPr>
        <w:t>www.hvlucas.org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5D06" w14:textId="77777777" w:rsidR="00910B9B" w:rsidRDefault="00910B9B">
      <w:r>
        <w:separator/>
      </w:r>
    </w:p>
  </w:footnote>
  <w:footnote w:type="continuationSeparator" w:id="0">
    <w:p w14:paraId="602B549B" w14:textId="77777777" w:rsidR="00910B9B" w:rsidRDefault="0091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F8A9" w14:textId="77777777" w:rsidR="00DC35EC" w:rsidRDefault="00DC3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B8C"/>
    <w:multiLevelType w:val="hybridMultilevel"/>
    <w:tmpl w:val="3D148742"/>
    <w:numStyleLink w:val="Numbered"/>
  </w:abstractNum>
  <w:abstractNum w:abstractNumId="1" w15:restartNumberingAfterBreak="0">
    <w:nsid w:val="3A46542E"/>
    <w:multiLevelType w:val="hybridMultilevel"/>
    <w:tmpl w:val="3D148742"/>
    <w:styleLink w:val="Numbered"/>
    <w:lvl w:ilvl="0" w:tplc="849616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C8B91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DD0474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37C8B5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0DA0F9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11414A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18C3D3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EAE6C1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38D27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74623247">
    <w:abstractNumId w:val="1"/>
  </w:num>
  <w:num w:numId="2" w16cid:durableId="211428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EC"/>
    <w:rsid w:val="0029274E"/>
    <w:rsid w:val="00910B9B"/>
    <w:rsid w:val="00B26921"/>
    <w:rsid w:val="00D02C3D"/>
    <w:rsid w:val="00DC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36F0"/>
  <w15:docId w15:val="{A27E8D20-755E-894E-8D1F-2FD6A33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hvluca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vlucas.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4</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Henderson, Susan K.</cp:lastModifiedBy>
  <cp:revision>2</cp:revision>
  <dcterms:created xsi:type="dcterms:W3CDTF">2024-03-06T18:01:00Z</dcterms:created>
  <dcterms:modified xsi:type="dcterms:W3CDTF">2024-03-06T18:01:00Z</dcterms:modified>
</cp:coreProperties>
</file>